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atLeast"/>
        <w:jc w:val="center"/>
        <w:rPr>
          <w:rFonts w:ascii="Calibri" w:hAnsi="Calibri" w:cs="Calibri"/>
          <w:color w:val="333333"/>
          <w:sz w:val="21"/>
          <w:szCs w:val="21"/>
        </w:rPr>
      </w:pPr>
      <w:r>
        <w:rPr>
          <w:rFonts w:ascii="Times New Roman" w:hAnsi="Times New Roman"/>
          <w:color w:val="333333"/>
          <w:sz w:val="44"/>
          <w:szCs w:val="44"/>
          <w:shd w:val="clear" w:color="auto" w:fill="FFFFFF"/>
        </w:rPr>
        <w:t>2022</w:t>
      </w: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年度第二批中央财政大气污染防治资金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部分企业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分配表</w:t>
      </w:r>
    </w:p>
    <w:tbl>
      <w:tblPr>
        <w:tblStyle w:val="3"/>
        <w:tblW w:w="4996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2038"/>
        <w:gridCol w:w="2702"/>
        <w:gridCol w:w="3104"/>
        <w:gridCol w:w="2495"/>
        <w:gridCol w:w="32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7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Autospacing="0" w:afterAutospacing="0" w:line="360" w:lineRule="auto"/>
              <w:ind w:firstLine="280" w:firstLineChars="1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企业名称</w:t>
            </w:r>
          </w:p>
        </w:tc>
        <w:tc>
          <w:tcPr>
            <w:tcW w:w="9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109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实际建设废气处理工艺</w:t>
            </w:r>
          </w:p>
        </w:tc>
        <w:tc>
          <w:tcPr>
            <w:tcW w:w="8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实际投资额</w:t>
            </w:r>
          </w:p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（万元）</w:t>
            </w:r>
          </w:p>
        </w:tc>
        <w:tc>
          <w:tcPr>
            <w:tcW w:w="11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拟分配金额</w:t>
            </w:r>
          </w:p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333333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安徽多杰电气有限公司</w:t>
            </w:r>
          </w:p>
        </w:tc>
        <w:tc>
          <w:tcPr>
            <w:tcW w:w="9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安徽多杰电气有限公司</w:t>
            </w:r>
            <w:r>
              <w:rPr>
                <w:rFonts w:hint="eastAsia" w:ascii="宋体" w:hAnsi="宋体" w:eastAsia="宋体" w:cs="宋体"/>
                <w:color w:val="333333"/>
              </w:rPr>
              <w:t>废气治理项目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活性炭吸附浓缩装置+催化燃烧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333333"/>
                <w:lang w:val="en-US" w:eastAsia="zh-CN"/>
              </w:rPr>
              <w:t>156.24</w:t>
            </w:r>
          </w:p>
        </w:tc>
        <w:tc>
          <w:tcPr>
            <w:tcW w:w="11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color w:val="333333"/>
                <w:lang w:val="en-US" w:eastAsia="zh-CN"/>
              </w:rPr>
              <w:t>60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MTM5YWVjMmRlZjVlOWMzZDMyNjJhNWQ5ZmQ2YzYifQ=="/>
  </w:docVars>
  <w:rsids>
    <w:rsidRoot w:val="50A26CF2"/>
    <w:rsid w:val="0371616D"/>
    <w:rsid w:val="15277D36"/>
    <w:rsid w:val="33C4477D"/>
    <w:rsid w:val="50A26CF2"/>
    <w:rsid w:val="7F5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117</Characters>
  <Lines>0</Lines>
  <Paragraphs>0</Paragraphs>
  <TotalTime>15</TotalTime>
  <ScaleCrop>false</ScaleCrop>
  <LinksUpToDate>false</LinksUpToDate>
  <CharactersWithSpaces>117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2023-05-08T07:23:00Z</dcterms:created>
  <dc:creator>yu~~</dc:creator>
  <cp:lastModifiedBy>yu~~</cp:lastModifiedBy>
  <cp:lastPrinted>2023-05-10T06:41:44Z</cp:lastPrinted>
  <dcterms:modified xsi:type="dcterms:W3CDTF">2023-05-10T06:54:19Z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8B4256E6590A4D39B6287F2112182D30</vt:lpwstr>
  </property>
</Properties>
</file>